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4D72" w14:textId="68655BE4" w:rsidR="00DE6CC8" w:rsidRPr="00E01B14" w:rsidRDefault="00F83684">
      <w:pPr>
        <w:pStyle w:val="ConsPlu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024E42" wp14:editId="0F810E46">
                <wp:simplePos x="0" y="0"/>
                <wp:positionH relativeFrom="page">
                  <wp:posOffset>3810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0" r="0" b="0"/>
                <wp:wrapTopAndBottom/>
                <wp:docPr id="1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565389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2BBA19" w14:textId="77777777" w:rsidR="00DE6CC8" w:rsidRDefault="00F83684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ПРАВИТЕЛЬСТВО  ЕВРЕЙСКОЙ  АВТОНОМНОЙ  ОБЛАСТИ</w:t>
                            </w:r>
                          </w:p>
                          <w:p w14:paraId="068F41C7" w14:textId="77777777" w:rsidR="00DE6CC8" w:rsidRDefault="00DE6CC8"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14:paraId="40DB29F6" w14:textId="77777777" w:rsidR="00DE6CC8" w:rsidRDefault="00F8368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14:paraId="32E5A4D3" w14:textId="77777777" w:rsidR="00DE6CC8" w:rsidRDefault="00DE6CC8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EF1000E" w14:textId="77777777" w:rsidR="00DE6CC8" w:rsidRDefault="00F83684">
                            <w:pPr>
                              <w:tabs>
                                <w:tab w:val="left" w:pos="13467"/>
                              </w:tabs>
                              <w:spacing w:before="2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                                                                                              № _________</w:t>
                            </w:r>
                          </w:p>
                          <w:p w14:paraId="6E9BE4E9" w14:textId="77777777" w:rsidR="00DE6CC8" w:rsidRDefault="00F83684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14:paraId="6DA9B7F3" w14:textId="77777777" w:rsidR="00DE6CC8" w:rsidRDefault="00F83684"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    ⌐                                          ¬</w:t>
                            </w:r>
                          </w:p>
                          <w:p w14:paraId="2302E87B" w14:textId="77777777" w:rsidR="00DE6CC8" w:rsidRDefault="00DE6CC8"/>
                          <w:p w14:paraId="419D6C42" w14:textId="77777777" w:rsidR="00DE6CC8" w:rsidRDefault="00DE6CC8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4C024E42" id="_x0000_t202" coordsize="21600,21600" o:spt="202" path="m,l,21600r21600,l21600,xe">
                <v:stroke joinstyle="miter"/>
                <v:path gradientshapeok="t" o:connecttype="rect"/>
              </v:shapetype>
              <v:shape id="_x0000_s1031" o:spid="_x0000_s1026" type="#_x0000_t202" style="position:absolute;left:0;text-align:left;margin-left:.3pt;margin-top:61pt;width:595.7pt;height:123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" stroked="f">
                <v:textbox>
                  <w:txbxContent>
                    <w:p w14:paraId="762BBA19" w14:textId="77777777" w:rsidR="00DE6CC8" w:rsidRDefault="00F83684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ПРАВИТЕЛЬСТВО  ЕВРЕЙСКОЙ  АВТОНОМНОЙ  ОБЛАСТИ</w:t>
                      </w:r>
                    </w:p>
                    <w:p w14:paraId="068F41C7" w14:textId="77777777" w:rsidR="00DE6CC8" w:rsidRDefault="00DE6CC8"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14:paraId="40DB29F6" w14:textId="77777777" w:rsidR="00DE6CC8" w:rsidRDefault="00F83684">
                      <w:pP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ПОСТАНОВЛЕНИЕ</w:t>
                      </w:r>
                    </w:p>
                    <w:p w14:paraId="32E5A4D3" w14:textId="77777777" w:rsidR="00DE6CC8" w:rsidRDefault="00DE6CC8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14:paraId="2EF1000E" w14:textId="77777777" w:rsidR="00DE6CC8" w:rsidRDefault="00F83684">
                      <w:pPr>
                        <w:tabs>
                          <w:tab w:val="left" w:pos="13467"/>
                        </w:tabs>
                        <w:spacing w:before="2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                                                                                              № _________</w:t>
                      </w:r>
                    </w:p>
                    <w:p w14:paraId="6E9BE4E9" w14:textId="77777777" w:rsidR="00DE6CC8" w:rsidRDefault="00F83684">
                      <w:pPr>
                        <w:spacing w:before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14:paraId="6DA9B7F3" w14:textId="77777777" w:rsidR="00DE6CC8" w:rsidRDefault="00F83684"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    ⌐                                          ¬</w:t>
                      </w:r>
                    </w:p>
                    <w:p w14:paraId="2302E87B" w14:textId="77777777" w:rsidR="00DE6CC8" w:rsidRDefault="00DE6CC8"/>
                    <w:p w14:paraId="419D6C42" w14:textId="77777777" w:rsidR="00DE6CC8" w:rsidRDefault="00DE6CC8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/>
          <w:b w:val="0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650D542A" wp14:editId="4B62CD10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0" b="0"/>
                <wp:wrapTopAndBottom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17C102" w14:textId="77777777" w:rsidR="00DE6CC8" w:rsidRDefault="00F83684"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  <w:p w14:paraId="61541C14" w14:textId="77777777" w:rsidR="00DE6CC8" w:rsidRDefault="00DE6CC8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650D542A" id="_x0000_s1030" o:spid="_x0000_s1027" type="#_x0000_t202" style="position:absolute;left:0;text-align:left;margin-left:473.25pt;margin-top:36.55pt;width:76.95pt;height:24.45pt;z-index:5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" stroked="f">
                <v:textbox>
                  <w:txbxContent>
                    <w:p w14:paraId="2317C102" w14:textId="77777777" w:rsidR="00DE6CC8" w:rsidRDefault="00F83684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Проект</w:t>
                      </w:r>
                    </w:p>
                    <w:p w14:paraId="61541C14" w14:textId="77777777" w:rsidR="00DE6CC8" w:rsidRDefault="00DE6CC8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внесении изменений </w:t>
      </w:r>
      <w:r w:rsidR="003633D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в некоторые постановления правительства Еврейской автономной области </w:t>
      </w:r>
    </w:p>
    <w:p w14:paraId="423FE1A9" w14:textId="77777777" w:rsidR="00DE6CC8" w:rsidRDefault="00DE6CC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C0E2AB" w14:textId="77777777" w:rsidR="00DE6CC8" w:rsidRDefault="00DE6CC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C47E88" w14:textId="77777777" w:rsidR="00DE6CC8" w:rsidRDefault="00F8368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Правительство Еврейской автономной области</w:t>
      </w:r>
    </w:p>
    <w:p w14:paraId="6636FB06" w14:textId="77777777" w:rsidR="00DE6CC8" w:rsidRDefault="00F8368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14:paraId="66490A4A" w14:textId="011B2306" w:rsidR="00DE6CC8" w:rsidRDefault="00F8368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Внести в </w:t>
      </w:r>
      <w:r w:rsidR="00E247D8"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bookmarkStart w:id="0" w:name="_Hlk192584874"/>
      <w:r w:rsidR="00E247D8">
        <w:rPr>
          <w:rFonts w:ascii="Times New Roman" w:hAnsi="Times New Roman"/>
          <w:color w:val="000000"/>
          <w:sz w:val="28"/>
          <w:szCs w:val="28"/>
        </w:rPr>
        <w:t>предоставления и распределения субсидий из областного бюджета за счет средств федерального и областного бюджетов бюджетам муниципальных образований Еврейской автономной области, расположенных на сельских территориях Еврейской автономной области, на реализацию мероприятий по благоустройству сельских территорий Еврейской автономной области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, утвержденный постановлением правительства Еврейской автономной области от </w:t>
      </w:r>
      <w:r w:rsidR="00E247D8">
        <w:rPr>
          <w:rFonts w:ascii="Times New Roman" w:hAnsi="Times New Roman"/>
          <w:color w:val="000000"/>
          <w:sz w:val="28"/>
          <w:szCs w:val="28"/>
        </w:rPr>
        <w:t>21.02.2020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247D8">
        <w:rPr>
          <w:rFonts w:ascii="Times New Roman" w:hAnsi="Times New Roman"/>
          <w:color w:val="000000"/>
          <w:sz w:val="28"/>
          <w:szCs w:val="28"/>
        </w:rPr>
        <w:t>35</w:t>
      </w:r>
      <w:r>
        <w:rPr>
          <w:rFonts w:ascii="Times New Roman" w:hAnsi="Times New Roman"/>
          <w:color w:val="000000"/>
          <w:sz w:val="28"/>
          <w:szCs w:val="28"/>
        </w:rPr>
        <w:t>-пп «</w:t>
      </w:r>
      <w:r w:rsidR="00FE12B9">
        <w:rPr>
          <w:rFonts w:ascii="Times New Roman" w:hAnsi="Times New Roman"/>
          <w:color w:val="000000"/>
          <w:sz w:val="28"/>
          <w:szCs w:val="28"/>
        </w:rPr>
        <w:t>Об утверждении Порядка предоставления и распределения субсидий из областного бюджета за счет средств федерального и областного бюджетов бюджетам муниципальных образований Еврейской автономной области, расположенных на сельских территориях Еврейской автономной области, на реализацию мероприятий по благоустройству сельских территорий Еврейской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>», следующие изменения:</w:t>
      </w:r>
    </w:p>
    <w:p w14:paraId="743644A6" w14:textId="77777777" w:rsidR="00FE12B9" w:rsidRDefault="00F8368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FE12B9">
        <w:rPr>
          <w:rFonts w:ascii="Times New Roman" w:hAnsi="Times New Roman"/>
          <w:color w:val="000000"/>
          <w:sz w:val="28"/>
          <w:szCs w:val="28"/>
        </w:rPr>
        <w:t>В разделе 1 «Общие положения»:</w:t>
      </w:r>
    </w:p>
    <w:p w14:paraId="781E21B8" w14:textId="2E353CA3" w:rsidR="009128DF" w:rsidRDefault="00FE12B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1.3 слова «департаментом промышленности и се</w:t>
      </w:r>
      <w:r w:rsidR="009128DF">
        <w:rPr>
          <w:rFonts w:ascii="Times New Roman" w:hAnsi="Times New Roman"/>
          <w:color w:val="000000"/>
          <w:sz w:val="28"/>
          <w:szCs w:val="28"/>
        </w:rPr>
        <w:t>льского хозяйства» заменить словами «департаментом сельского хозяйства»;</w:t>
      </w:r>
    </w:p>
    <w:p w14:paraId="6E034900" w14:textId="006B9DF7" w:rsidR="009128DF" w:rsidRDefault="009128D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абзаце втором пункта 1.4 слова </w:t>
      </w:r>
      <w:r w:rsidR="00160720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департаментом промышленности и сельского хозяйства» заменить словами «департаментом сельского хозяйства».</w:t>
      </w:r>
    </w:p>
    <w:p w14:paraId="723E9FE9" w14:textId="77777777" w:rsidR="009128DF" w:rsidRDefault="009128D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В Приложении № 2:</w:t>
      </w:r>
    </w:p>
    <w:p w14:paraId="10A7BA46" w14:textId="472009A7" w:rsidR="00E01B14" w:rsidRDefault="009128D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</w:t>
      </w:r>
      <w:r w:rsidR="00E01B14">
        <w:rPr>
          <w:rFonts w:ascii="Times New Roman" w:hAnsi="Times New Roman"/>
          <w:color w:val="000000"/>
          <w:sz w:val="28"/>
          <w:szCs w:val="28"/>
        </w:rPr>
        <w:t>графе 4 пункта 4 слова «департамент</w:t>
      </w:r>
      <w:r w:rsidR="00160720">
        <w:rPr>
          <w:rFonts w:ascii="Times New Roman" w:hAnsi="Times New Roman"/>
          <w:color w:val="000000"/>
          <w:sz w:val="28"/>
          <w:szCs w:val="28"/>
        </w:rPr>
        <w:t>а</w:t>
      </w:r>
      <w:r w:rsidR="00E01B14">
        <w:rPr>
          <w:rFonts w:ascii="Times New Roman" w:hAnsi="Times New Roman"/>
          <w:color w:val="000000"/>
          <w:sz w:val="28"/>
          <w:szCs w:val="28"/>
        </w:rPr>
        <w:t xml:space="preserve"> промышленности и сельского хозяйства» заменить словами «департамент</w:t>
      </w:r>
      <w:r w:rsidR="00160720">
        <w:rPr>
          <w:rFonts w:ascii="Times New Roman" w:hAnsi="Times New Roman"/>
          <w:color w:val="000000"/>
          <w:sz w:val="28"/>
          <w:szCs w:val="28"/>
        </w:rPr>
        <w:t>а</w:t>
      </w:r>
      <w:r w:rsidR="00E01B14">
        <w:rPr>
          <w:rFonts w:ascii="Times New Roman" w:hAnsi="Times New Roman"/>
          <w:color w:val="000000"/>
          <w:sz w:val="28"/>
          <w:szCs w:val="28"/>
        </w:rPr>
        <w:t xml:space="preserve"> сельского хозяйства».</w:t>
      </w:r>
    </w:p>
    <w:p w14:paraId="30BAB96E" w14:textId="6E45872E" w:rsidR="00826DB7" w:rsidRDefault="00826DB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6DB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 Внести в Порядок предоставления в 2024</w:t>
      </w:r>
      <w:r w:rsidR="009F419C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2028 годах сельскохозяйственным потребительским кооперативам субсидии из областного бюджета за счет средств федерального и областного бюджетов на развитие сельскохозяйственных потребительских кооперативов, утвержденный постановлением правительства Еврейской автономной области от 21.05.2024 № 214-пп «Об утверждении Порядка предоставления в </w:t>
      </w:r>
      <w:r w:rsidR="009F419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2024</w:t>
      </w:r>
      <w:r w:rsidR="009F419C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2028 годах сельскохозяйственным потребительским кооперативам субсидии из областного бюджета за счет средств федерального и областного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бюджетов на развитие сельскохозяйственных потребительских кооперативов» следующ</w:t>
      </w:r>
      <w:r w:rsidR="009F419C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 изменени</w:t>
      </w:r>
      <w:r w:rsidR="009F419C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07877C08" w14:textId="760E1B77" w:rsidR="00826DB7" w:rsidRDefault="00826DB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="009F419C">
        <w:rPr>
          <w:rFonts w:ascii="Times New Roman" w:hAnsi="Times New Roman"/>
          <w:color w:val="000000"/>
          <w:sz w:val="28"/>
          <w:szCs w:val="28"/>
        </w:rPr>
        <w:t>В разделе 1 «Общие требования»:</w:t>
      </w:r>
    </w:p>
    <w:p w14:paraId="16408EEE" w14:textId="4567496A" w:rsidR="009F419C" w:rsidRDefault="009F419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4 слова «департамент промышленности и сельского хозяйства» заменить словами «департамент сельского хозяйства».</w:t>
      </w:r>
    </w:p>
    <w:p w14:paraId="2678452C" w14:textId="29828329" w:rsidR="009F419C" w:rsidRDefault="009F419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Внести в Порядок предоставления и распределения из областного бюджета за счет средств федерального и областного бюджетов бюджетам муниципальных образований Еврейской автономной области,</w:t>
      </w:r>
      <w:r w:rsidR="00D422BD">
        <w:rPr>
          <w:rFonts w:ascii="Times New Roman" w:hAnsi="Times New Roman"/>
          <w:color w:val="000000"/>
          <w:sz w:val="28"/>
          <w:szCs w:val="28"/>
        </w:rPr>
        <w:t xml:space="preserve"> расположенных на сельских территориях (агломерациях) Еврейской автономной области, на реализацию мероприятий по обеспечению комплексного развития сельских территорий Еврейской автономной области, утвержденный постановлением правительства Еврейской автономной области от 03.02.2023 № 62-пп </w:t>
      </w:r>
      <w:r w:rsidR="00D92842">
        <w:rPr>
          <w:rFonts w:ascii="Times New Roman" w:hAnsi="Times New Roman"/>
          <w:color w:val="000000"/>
          <w:sz w:val="28"/>
          <w:szCs w:val="28"/>
        </w:rPr>
        <w:br/>
      </w:r>
      <w:r w:rsidR="00D422BD">
        <w:rPr>
          <w:rFonts w:ascii="Times New Roman" w:hAnsi="Times New Roman"/>
          <w:color w:val="000000"/>
          <w:sz w:val="28"/>
          <w:szCs w:val="28"/>
        </w:rPr>
        <w:t>«Об утверждении Порядка предоставления и распределения из областного бюджета за счет средств федерального и областного бюджетов бюджетам муниципальных образований Еврейской автономной области, расположенных на сельских территориях (агломерациях) Еврейской автономной области, на реализацию мероприятий по обеспечению комплексного развития сельских территорий Еврейской автономной области» следующие изменения:</w:t>
      </w:r>
    </w:p>
    <w:p w14:paraId="3DA231CA" w14:textId="76C98A7A" w:rsidR="00D422BD" w:rsidRDefault="00D422B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подпункте в пункта 4 слова «</w:t>
      </w:r>
      <w:r w:rsidR="007D2E57">
        <w:rPr>
          <w:rFonts w:ascii="Times New Roman" w:hAnsi="Times New Roman"/>
          <w:color w:val="000000"/>
          <w:sz w:val="28"/>
          <w:szCs w:val="28"/>
        </w:rPr>
        <w:t>департаментом промышленности и сельского хозяйства» заменить словами «департаментом сельского хозяйства»;</w:t>
      </w:r>
    </w:p>
    <w:p w14:paraId="2CD255C5" w14:textId="770987A7" w:rsidR="007D2E57" w:rsidRDefault="007D2E5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6 слова «департаментом промышленности и сельского хозяйства» заменить словами «департаментом сельского хозяйства»</w:t>
      </w:r>
      <w:r w:rsidR="00424843">
        <w:rPr>
          <w:rFonts w:ascii="Times New Roman" w:hAnsi="Times New Roman"/>
          <w:color w:val="000000"/>
          <w:sz w:val="28"/>
          <w:szCs w:val="28"/>
        </w:rPr>
        <w:t>.</w:t>
      </w:r>
    </w:p>
    <w:p w14:paraId="7188B0A1" w14:textId="29411747" w:rsidR="007D2E57" w:rsidRDefault="00980B7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Внести в постановление правительства Еврейской автономной области от 12.03.2020 № 59-пп «</w:t>
      </w:r>
      <w:r w:rsidR="0047233B">
        <w:rPr>
          <w:rFonts w:ascii="Times New Roman" w:hAnsi="Times New Roman"/>
          <w:color w:val="000000"/>
          <w:sz w:val="28"/>
          <w:szCs w:val="28"/>
        </w:rPr>
        <w:t xml:space="preserve">О некоторых вопросах реализации на территории Еврейской автономной области Постановления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</w:t>
      </w:r>
      <w:r w:rsidR="007F3C78">
        <w:rPr>
          <w:rFonts w:ascii="Times New Roman" w:hAnsi="Times New Roman"/>
          <w:color w:val="000000"/>
          <w:sz w:val="28"/>
          <w:szCs w:val="28"/>
        </w:rPr>
        <w:t>и о внесении изменений в некоторые акты Правительства Российской Федерации» в части реализации мероприятий по улучшению жилищных условий граждан, проживающих на сельских территориях» следующее изменение:</w:t>
      </w:r>
    </w:p>
    <w:p w14:paraId="0D4B5909" w14:textId="21EBA930" w:rsidR="007F3C78" w:rsidRDefault="007F3C7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4 слова «департамент промышленности и сельского хозяйства» заменить словами «департамент сельского хозяйства».</w:t>
      </w:r>
    </w:p>
    <w:p w14:paraId="68C6547A" w14:textId="4D345EFE" w:rsidR="007F3C78" w:rsidRDefault="007F3C7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6A0E54">
        <w:rPr>
          <w:rFonts w:ascii="Times New Roman" w:hAnsi="Times New Roman"/>
          <w:color w:val="000000"/>
          <w:sz w:val="28"/>
          <w:szCs w:val="28"/>
        </w:rPr>
        <w:t>Внести в Порядок формирования</w:t>
      </w:r>
      <w:r w:rsidR="00C7751B">
        <w:rPr>
          <w:rFonts w:ascii="Times New Roman" w:hAnsi="Times New Roman"/>
          <w:color w:val="000000"/>
          <w:sz w:val="28"/>
          <w:szCs w:val="28"/>
        </w:rPr>
        <w:t>, утверждения и изменения списков участников мероприятий по улучшению жилищных условий гражданам Российской Федерации, проживающих на сельских территориях, с использованием социальных выплат на строительство (пр</w:t>
      </w:r>
      <w:r w:rsidR="001E2693">
        <w:rPr>
          <w:rFonts w:ascii="Times New Roman" w:hAnsi="Times New Roman"/>
          <w:color w:val="000000"/>
          <w:sz w:val="28"/>
          <w:szCs w:val="28"/>
        </w:rPr>
        <w:t>и</w:t>
      </w:r>
      <w:r w:rsidR="00C7751B">
        <w:rPr>
          <w:rFonts w:ascii="Times New Roman" w:hAnsi="Times New Roman"/>
          <w:color w:val="000000"/>
          <w:sz w:val="28"/>
          <w:szCs w:val="28"/>
        </w:rPr>
        <w:t xml:space="preserve">обретение) жилья гражданам </w:t>
      </w:r>
      <w:r w:rsidR="001E2693">
        <w:rPr>
          <w:rFonts w:ascii="Times New Roman" w:hAnsi="Times New Roman"/>
          <w:color w:val="000000"/>
          <w:sz w:val="28"/>
          <w:szCs w:val="28"/>
        </w:rPr>
        <w:t xml:space="preserve">Российской Федерации,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там, утвержденный постановлением правительства Еврейской автономной области от 12.03.2020 № 59-пп «О некоторых вопросах реализации на территории Еврейской автономной области Постановления Правительства Российской Федерации от 31.05.2019 № 696 «Об утверждении государственной программы Российской </w:t>
      </w:r>
      <w:r w:rsidR="001E2693">
        <w:rPr>
          <w:rFonts w:ascii="Times New Roman" w:hAnsi="Times New Roman"/>
          <w:color w:val="000000"/>
          <w:sz w:val="28"/>
          <w:szCs w:val="28"/>
        </w:rPr>
        <w:lastRenderedPageBreak/>
        <w:t>Федерации «Комплексное развитие сельских территорий» и о внесении изменений в некоторые акты Правительства Российской Федерации» в части реализации мероприятий по улучшению жилищных условий граждан, проживающих на сельских территориях» следующее изменение:</w:t>
      </w:r>
    </w:p>
    <w:p w14:paraId="6D2D101C" w14:textId="1897D4C2" w:rsidR="001E2693" w:rsidRDefault="001E26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2 слова «департаментом промышленности и сельского хозяйства» заменить словами «департаментом сельского хозяйства».</w:t>
      </w:r>
    </w:p>
    <w:p w14:paraId="13C9DDA9" w14:textId="29A86C4C" w:rsidR="001E2693" w:rsidRDefault="001E26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8D6C84">
        <w:rPr>
          <w:rFonts w:ascii="Times New Roman" w:hAnsi="Times New Roman"/>
          <w:color w:val="000000"/>
          <w:sz w:val="28"/>
          <w:szCs w:val="28"/>
        </w:rPr>
        <w:t>Внести в Порядок формирования, утверждения и изменения списков граждан Российской Федерации – получателей жилья по договорам найма жилых помещений, утвержденный постановлением правительства Еврейской автономной области от 12.03.2020 № 59-пп «О некоторых вопросах реализации на территории Еврейской автономной области Постановления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 в части реализации мероприятий по улучшению жилищных условий граждан, проживающих на сельских территориях» следующее изменение:</w:t>
      </w:r>
    </w:p>
    <w:p w14:paraId="3D4F7973" w14:textId="0D33273A" w:rsidR="008D6C84" w:rsidRDefault="008D6C8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2 слова «департаментом промышленности и сельского хозяйства» заменить словами «департаментом сельского хозяйства».</w:t>
      </w:r>
    </w:p>
    <w:p w14:paraId="7EDC3426" w14:textId="7718DAC5" w:rsidR="001E2693" w:rsidRDefault="001208D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Внести в Порядок выдачи свидетельств о предоставлении социально выплаты на строительство (приобретение) жилья гражданам Российской Федерации, проживающим и работающим на сельских территориях либо изъявившим желание </w:t>
      </w:r>
      <w:r w:rsidR="00716C8F">
        <w:rPr>
          <w:rFonts w:ascii="Times New Roman" w:hAnsi="Times New Roman"/>
          <w:color w:val="000000"/>
          <w:sz w:val="28"/>
          <w:szCs w:val="28"/>
        </w:rPr>
        <w:t>переехать на постоянное место жительства на сельские территории и работать там, утвержденный постановлением правительства Еврейской автономной области от 12.03.2020 № 59-пп «О некоторых вопросах реализации на территории Еврейской автономной области Постановления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 в части реализации мероприятий по улучшению жилищных условий граждан, проживающих на сельских территориях» следующее изменение:</w:t>
      </w:r>
    </w:p>
    <w:p w14:paraId="7C450122" w14:textId="22870D8B" w:rsidR="00826DB7" w:rsidRDefault="00716C8F" w:rsidP="00716C8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1 слова «департаментом промышленности и сельского хозяйства» заменить словами «департаментом сельского хозяйства».</w:t>
      </w:r>
    </w:p>
    <w:p w14:paraId="184C4D28" w14:textId="2BA87F01" w:rsidR="00DE6CC8" w:rsidRDefault="00A21E3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F83684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4238C3A9" w14:textId="77777777" w:rsidR="00DE6CC8" w:rsidRDefault="00DE6CC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B6F2DA" w14:textId="77777777" w:rsidR="00DE6CC8" w:rsidRDefault="00DE6CC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8F617A" w14:textId="77777777" w:rsidR="00DE6CC8" w:rsidRDefault="00DE6CC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8FD94E" w14:textId="77777777" w:rsidR="00716C8F" w:rsidRDefault="00716C8F" w:rsidP="00716C8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Исполняющий обязанности</w:t>
      </w:r>
    </w:p>
    <w:p w14:paraId="5C905C54" w14:textId="00BD256B" w:rsidR="00716C8F" w:rsidRDefault="00716C8F" w:rsidP="00716C8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председателя правительства области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И.О. Чагаев</w:t>
      </w:r>
    </w:p>
    <w:p w14:paraId="122FBA14" w14:textId="77777777" w:rsidR="00DE6CC8" w:rsidRDefault="00DE6CC8">
      <w:pPr>
        <w:rPr>
          <w:rFonts w:ascii="Times New Roman" w:hAnsi="Times New Roman"/>
          <w:color w:val="000000"/>
          <w:sz w:val="28"/>
          <w:szCs w:val="28"/>
        </w:rPr>
      </w:pPr>
    </w:p>
    <w:sectPr w:rsidR="00DE6C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2476" w14:textId="77777777" w:rsidR="00132279" w:rsidRDefault="00132279">
      <w:r>
        <w:separator/>
      </w:r>
    </w:p>
  </w:endnote>
  <w:endnote w:type="continuationSeparator" w:id="0">
    <w:p w14:paraId="764D37CE" w14:textId="77777777" w:rsidR="00132279" w:rsidRDefault="0013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E23F" w14:textId="77777777" w:rsidR="00E7165A" w:rsidRDefault="00E7165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8AF6" w14:textId="6343B66B" w:rsidR="00E7165A" w:rsidRDefault="00E7165A" w:rsidP="00E7165A">
    <w:pPr>
      <w:pStyle w:val="ac"/>
      <w:jc w:val="right"/>
    </w:pPr>
    <w:r>
      <w:rPr>
        <w:rFonts w:ascii="Times New Roman" w:hAnsi="Times New Roman"/>
        <w:sz w:val="16"/>
        <w:szCs w:val="16"/>
      </w:rPr>
      <w:t>Антошина/2025-</w:t>
    </w:r>
    <w:r>
      <w:rPr>
        <w:rFonts w:ascii="Times New Roman" w:hAnsi="Times New Roman"/>
        <w:sz w:val="16"/>
        <w:szCs w:val="16"/>
      </w:rPr>
      <w:t>159</w:t>
    </w:r>
    <w:r>
      <w:rPr>
        <w:rFonts w:ascii="Times New Roman" w:hAnsi="Times New Roman"/>
        <w:sz w:val="16"/>
        <w:szCs w:val="16"/>
      </w:rPr>
      <w:t>-пп-ДПиСХ(1)</w:t>
    </w:r>
  </w:p>
  <w:p w14:paraId="432F18E6" w14:textId="77777777" w:rsidR="00E7165A" w:rsidRDefault="00E7165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ABDE" w14:textId="0522BE98" w:rsidR="00E7165A" w:rsidRDefault="00E7165A" w:rsidP="00E7165A">
    <w:pPr>
      <w:pStyle w:val="ac"/>
      <w:jc w:val="right"/>
    </w:pPr>
    <w:r>
      <w:rPr>
        <w:rFonts w:ascii="Times New Roman" w:hAnsi="Times New Roman"/>
        <w:sz w:val="16"/>
        <w:szCs w:val="16"/>
      </w:rPr>
      <w:t>Антошина/2025-</w:t>
    </w:r>
    <w:r>
      <w:rPr>
        <w:rFonts w:ascii="Times New Roman" w:hAnsi="Times New Roman"/>
        <w:sz w:val="16"/>
        <w:szCs w:val="16"/>
      </w:rPr>
      <w:t>159</w:t>
    </w:r>
    <w:r>
      <w:rPr>
        <w:rFonts w:ascii="Times New Roman" w:hAnsi="Times New Roman"/>
        <w:sz w:val="16"/>
        <w:szCs w:val="16"/>
      </w:rPr>
      <w:t>-пп-ДПиСХ(1)</w:t>
    </w:r>
  </w:p>
  <w:p w14:paraId="10EDBF72" w14:textId="77777777" w:rsidR="00E7165A" w:rsidRDefault="00E716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FDD0" w14:textId="77777777" w:rsidR="00132279" w:rsidRDefault="00132279">
      <w:r>
        <w:separator/>
      </w:r>
    </w:p>
  </w:footnote>
  <w:footnote w:type="continuationSeparator" w:id="0">
    <w:p w14:paraId="457EDA44" w14:textId="77777777" w:rsidR="00132279" w:rsidRDefault="0013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964A" w14:textId="77777777" w:rsidR="00E7165A" w:rsidRDefault="00E7165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2214" w14:textId="77777777" w:rsidR="00DE6CC8" w:rsidRDefault="00F8368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t>12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A427" w14:textId="77777777" w:rsidR="00E7165A" w:rsidRDefault="00E7165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2E23"/>
    <w:multiLevelType w:val="hybridMultilevel"/>
    <w:tmpl w:val="8500F584"/>
    <w:lvl w:ilvl="0" w:tplc="90F23A5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95CB00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ABEA04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F02975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F7E831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8720A3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6A61DE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B520A2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C4A797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F0E583F"/>
    <w:multiLevelType w:val="hybridMultilevel"/>
    <w:tmpl w:val="6CA8F460"/>
    <w:lvl w:ilvl="0" w:tplc="91CCAE5A">
      <w:start w:val="1"/>
      <w:numFmt w:val="decimal"/>
      <w:lvlText w:val="%1."/>
      <w:lvlJc w:val="left"/>
      <w:pPr>
        <w:ind w:left="1418" w:hanging="360"/>
      </w:pPr>
    </w:lvl>
    <w:lvl w:ilvl="1" w:tplc="1E3C3ECC">
      <w:start w:val="1"/>
      <w:numFmt w:val="lowerLetter"/>
      <w:lvlText w:val="%2."/>
      <w:lvlJc w:val="left"/>
      <w:pPr>
        <w:ind w:left="2138" w:hanging="360"/>
      </w:pPr>
    </w:lvl>
    <w:lvl w:ilvl="2" w:tplc="7C3815D6">
      <w:start w:val="1"/>
      <w:numFmt w:val="lowerRoman"/>
      <w:lvlText w:val="%3."/>
      <w:lvlJc w:val="right"/>
      <w:pPr>
        <w:ind w:left="2858" w:hanging="180"/>
      </w:pPr>
    </w:lvl>
    <w:lvl w:ilvl="3" w:tplc="F02C8104">
      <w:start w:val="1"/>
      <w:numFmt w:val="decimal"/>
      <w:lvlText w:val="%4."/>
      <w:lvlJc w:val="left"/>
      <w:pPr>
        <w:ind w:left="3578" w:hanging="360"/>
      </w:pPr>
    </w:lvl>
    <w:lvl w:ilvl="4" w:tplc="EA9AC006">
      <w:start w:val="1"/>
      <w:numFmt w:val="lowerLetter"/>
      <w:lvlText w:val="%5."/>
      <w:lvlJc w:val="left"/>
      <w:pPr>
        <w:ind w:left="4298" w:hanging="360"/>
      </w:pPr>
    </w:lvl>
    <w:lvl w:ilvl="5" w:tplc="214019D2">
      <w:start w:val="1"/>
      <w:numFmt w:val="lowerRoman"/>
      <w:lvlText w:val="%6."/>
      <w:lvlJc w:val="right"/>
      <w:pPr>
        <w:ind w:left="5018" w:hanging="180"/>
      </w:pPr>
    </w:lvl>
    <w:lvl w:ilvl="6" w:tplc="D5AE1D8A">
      <w:start w:val="1"/>
      <w:numFmt w:val="decimal"/>
      <w:lvlText w:val="%7."/>
      <w:lvlJc w:val="left"/>
      <w:pPr>
        <w:ind w:left="5738" w:hanging="360"/>
      </w:pPr>
    </w:lvl>
    <w:lvl w:ilvl="7" w:tplc="A4225934">
      <w:start w:val="1"/>
      <w:numFmt w:val="lowerLetter"/>
      <w:lvlText w:val="%8."/>
      <w:lvlJc w:val="left"/>
      <w:pPr>
        <w:ind w:left="6458" w:hanging="360"/>
      </w:pPr>
    </w:lvl>
    <w:lvl w:ilvl="8" w:tplc="72905830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315375E1"/>
    <w:multiLevelType w:val="hybridMultilevel"/>
    <w:tmpl w:val="2954C936"/>
    <w:lvl w:ilvl="0" w:tplc="BC62900E">
      <w:start w:val="1"/>
      <w:numFmt w:val="decimal"/>
      <w:lvlText w:val="%1)"/>
      <w:lvlJc w:val="left"/>
      <w:pPr>
        <w:ind w:left="1105" w:hanging="396"/>
      </w:pPr>
    </w:lvl>
    <w:lvl w:ilvl="1" w:tplc="14764610">
      <w:start w:val="1"/>
      <w:numFmt w:val="lowerLetter"/>
      <w:lvlText w:val="%2."/>
      <w:lvlJc w:val="left"/>
      <w:pPr>
        <w:ind w:left="1789" w:hanging="360"/>
      </w:pPr>
    </w:lvl>
    <w:lvl w:ilvl="2" w:tplc="50506396">
      <w:start w:val="1"/>
      <w:numFmt w:val="lowerRoman"/>
      <w:lvlText w:val="%3."/>
      <w:lvlJc w:val="right"/>
      <w:pPr>
        <w:ind w:left="2509" w:hanging="180"/>
      </w:pPr>
    </w:lvl>
    <w:lvl w:ilvl="3" w:tplc="D2E8B80E">
      <w:start w:val="1"/>
      <w:numFmt w:val="decimal"/>
      <w:lvlText w:val="%4."/>
      <w:lvlJc w:val="left"/>
      <w:pPr>
        <w:ind w:left="3229" w:hanging="360"/>
      </w:pPr>
    </w:lvl>
    <w:lvl w:ilvl="4" w:tplc="97C62F9A">
      <w:start w:val="1"/>
      <w:numFmt w:val="lowerLetter"/>
      <w:lvlText w:val="%5."/>
      <w:lvlJc w:val="left"/>
      <w:pPr>
        <w:ind w:left="3949" w:hanging="360"/>
      </w:pPr>
    </w:lvl>
    <w:lvl w:ilvl="5" w:tplc="9DA4077E">
      <w:start w:val="1"/>
      <w:numFmt w:val="lowerRoman"/>
      <w:lvlText w:val="%6."/>
      <w:lvlJc w:val="right"/>
      <w:pPr>
        <w:ind w:left="4669" w:hanging="180"/>
      </w:pPr>
    </w:lvl>
    <w:lvl w:ilvl="6" w:tplc="DDFA6D34">
      <w:start w:val="1"/>
      <w:numFmt w:val="decimal"/>
      <w:lvlText w:val="%7."/>
      <w:lvlJc w:val="left"/>
      <w:pPr>
        <w:ind w:left="5389" w:hanging="360"/>
      </w:pPr>
    </w:lvl>
    <w:lvl w:ilvl="7" w:tplc="05642600">
      <w:start w:val="1"/>
      <w:numFmt w:val="lowerLetter"/>
      <w:lvlText w:val="%8."/>
      <w:lvlJc w:val="left"/>
      <w:pPr>
        <w:ind w:left="6109" w:hanging="360"/>
      </w:pPr>
    </w:lvl>
    <w:lvl w:ilvl="8" w:tplc="4396304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0B483D"/>
    <w:multiLevelType w:val="hybridMultilevel"/>
    <w:tmpl w:val="FAB0E6D8"/>
    <w:lvl w:ilvl="0" w:tplc="973C6D8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2D8F3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AE4BEF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A2C511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9D8569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0F238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FAA4E3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5360C8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90A800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388003A"/>
    <w:multiLevelType w:val="hybridMultilevel"/>
    <w:tmpl w:val="B16E6B86"/>
    <w:lvl w:ilvl="0" w:tplc="84FEA3CA">
      <w:start w:val="1"/>
      <w:numFmt w:val="decimal"/>
      <w:lvlText w:val="%1."/>
      <w:lvlJc w:val="left"/>
      <w:pPr>
        <w:ind w:left="1418" w:hanging="360"/>
      </w:pPr>
    </w:lvl>
    <w:lvl w:ilvl="1" w:tplc="2EDABA9C">
      <w:start w:val="1"/>
      <w:numFmt w:val="lowerLetter"/>
      <w:lvlText w:val="%2."/>
      <w:lvlJc w:val="left"/>
      <w:pPr>
        <w:ind w:left="2138" w:hanging="360"/>
      </w:pPr>
    </w:lvl>
    <w:lvl w:ilvl="2" w:tplc="67FCACEA">
      <w:start w:val="1"/>
      <w:numFmt w:val="lowerRoman"/>
      <w:lvlText w:val="%3."/>
      <w:lvlJc w:val="right"/>
      <w:pPr>
        <w:ind w:left="2858" w:hanging="180"/>
      </w:pPr>
    </w:lvl>
    <w:lvl w:ilvl="3" w:tplc="03181CCE">
      <w:start w:val="1"/>
      <w:numFmt w:val="decimal"/>
      <w:lvlText w:val="%4."/>
      <w:lvlJc w:val="left"/>
      <w:pPr>
        <w:ind w:left="3578" w:hanging="360"/>
      </w:pPr>
    </w:lvl>
    <w:lvl w:ilvl="4" w:tplc="9544CDAC">
      <w:start w:val="1"/>
      <w:numFmt w:val="lowerLetter"/>
      <w:lvlText w:val="%5."/>
      <w:lvlJc w:val="left"/>
      <w:pPr>
        <w:ind w:left="4298" w:hanging="360"/>
      </w:pPr>
    </w:lvl>
    <w:lvl w:ilvl="5" w:tplc="C77C6366">
      <w:start w:val="1"/>
      <w:numFmt w:val="lowerRoman"/>
      <w:lvlText w:val="%6."/>
      <w:lvlJc w:val="right"/>
      <w:pPr>
        <w:ind w:left="5018" w:hanging="180"/>
      </w:pPr>
    </w:lvl>
    <w:lvl w:ilvl="6" w:tplc="BA84EAD4">
      <w:start w:val="1"/>
      <w:numFmt w:val="decimal"/>
      <w:lvlText w:val="%7."/>
      <w:lvlJc w:val="left"/>
      <w:pPr>
        <w:ind w:left="5738" w:hanging="360"/>
      </w:pPr>
    </w:lvl>
    <w:lvl w:ilvl="7" w:tplc="6F2C7DB8">
      <w:start w:val="1"/>
      <w:numFmt w:val="lowerLetter"/>
      <w:lvlText w:val="%8."/>
      <w:lvlJc w:val="left"/>
      <w:pPr>
        <w:ind w:left="6458" w:hanging="360"/>
      </w:pPr>
    </w:lvl>
    <w:lvl w:ilvl="8" w:tplc="7312FDFC">
      <w:start w:val="1"/>
      <w:numFmt w:val="lowerRoman"/>
      <w:lvlText w:val="%9."/>
      <w:lvlJc w:val="right"/>
      <w:pPr>
        <w:ind w:left="7178" w:hanging="180"/>
      </w:pPr>
    </w:lvl>
  </w:abstractNum>
  <w:abstractNum w:abstractNumId="5" w15:restartNumberingAfterBreak="0">
    <w:nsid w:val="468344BF"/>
    <w:multiLevelType w:val="hybridMultilevel"/>
    <w:tmpl w:val="3164135E"/>
    <w:lvl w:ilvl="0" w:tplc="743A344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DBC776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F00C9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FD07C7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F1224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A52A26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D5CCAB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5D47FF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8123B2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68635F4"/>
    <w:multiLevelType w:val="hybridMultilevel"/>
    <w:tmpl w:val="2DCA1CC2"/>
    <w:lvl w:ilvl="0" w:tplc="A15846A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14ED37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330860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DE8CCE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888BDC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6EC7BC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B285E8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ED68FB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8D6E14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4AE5409"/>
    <w:multiLevelType w:val="hybridMultilevel"/>
    <w:tmpl w:val="4B28D33A"/>
    <w:lvl w:ilvl="0" w:tplc="CDE43B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6C6854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668E2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F21A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F620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87A81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6F2C4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1C3B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B3E6E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BE339FD"/>
    <w:multiLevelType w:val="hybridMultilevel"/>
    <w:tmpl w:val="DD56AC38"/>
    <w:lvl w:ilvl="0" w:tplc="90E4FB82">
      <w:start w:val="1"/>
      <w:numFmt w:val="decimal"/>
      <w:lvlText w:val="%1."/>
      <w:lvlJc w:val="left"/>
      <w:pPr>
        <w:ind w:left="720" w:hanging="360"/>
      </w:pPr>
    </w:lvl>
    <w:lvl w:ilvl="1" w:tplc="4C8AA2EE">
      <w:start w:val="1"/>
      <w:numFmt w:val="lowerLetter"/>
      <w:lvlText w:val="%2."/>
      <w:lvlJc w:val="left"/>
      <w:pPr>
        <w:ind w:left="1440" w:hanging="360"/>
      </w:pPr>
    </w:lvl>
    <w:lvl w:ilvl="2" w:tplc="F9943C9A">
      <w:start w:val="1"/>
      <w:numFmt w:val="lowerRoman"/>
      <w:lvlText w:val="%3."/>
      <w:lvlJc w:val="right"/>
      <w:pPr>
        <w:ind w:left="2160" w:hanging="180"/>
      </w:pPr>
    </w:lvl>
    <w:lvl w:ilvl="3" w:tplc="322072B4">
      <w:start w:val="1"/>
      <w:numFmt w:val="decimal"/>
      <w:lvlText w:val="%4."/>
      <w:lvlJc w:val="left"/>
      <w:pPr>
        <w:ind w:left="2880" w:hanging="360"/>
      </w:pPr>
    </w:lvl>
    <w:lvl w:ilvl="4" w:tplc="FC5E65E0">
      <w:start w:val="1"/>
      <w:numFmt w:val="lowerLetter"/>
      <w:lvlText w:val="%5."/>
      <w:lvlJc w:val="left"/>
      <w:pPr>
        <w:ind w:left="3600" w:hanging="360"/>
      </w:pPr>
    </w:lvl>
    <w:lvl w:ilvl="5" w:tplc="9D507AC4">
      <w:start w:val="1"/>
      <w:numFmt w:val="lowerRoman"/>
      <w:lvlText w:val="%6."/>
      <w:lvlJc w:val="right"/>
      <w:pPr>
        <w:ind w:left="4320" w:hanging="180"/>
      </w:pPr>
    </w:lvl>
    <w:lvl w:ilvl="6" w:tplc="3E802DCA">
      <w:start w:val="1"/>
      <w:numFmt w:val="decimal"/>
      <w:lvlText w:val="%7."/>
      <w:lvlJc w:val="left"/>
      <w:pPr>
        <w:ind w:left="5040" w:hanging="360"/>
      </w:pPr>
    </w:lvl>
    <w:lvl w:ilvl="7" w:tplc="228E0B3C">
      <w:start w:val="1"/>
      <w:numFmt w:val="lowerLetter"/>
      <w:lvlText w:val="%8."/>
      <w:lvlJc w:val="left"/>
      <w:pPr>
        <w:ind w:left="5760" w:hanging="360"/>
      </w:pPr>
    </w:lvl>
    <w:lvl w:ilvl="8" w:tplc="39328E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62545"/>
    <w:multiLevelType w:val="hybridMultilevel"/>
    <w:tmpl w:val="F24A9DF2"/>
    <w:lvl w:ilvl="0" w:tplc="EF1A816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1F43C6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05CED5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486EC5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652E1C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99807D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D28D2C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312889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2E6F7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AEB4D80"/>
    <w:multiLevelType w:val="hybridMultilevel"/>
    <w:tmpl w:val="FF4A5388"/>
    <w:lvl w:ilvl="0" w:tplc="22C0972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B149AE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AAE535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5BE128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F18055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8501D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DA8FBA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12076B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F4809E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C8"/>
    <w:rsid w:val="001208D2"/>
    <w:rsid w:val="00132279"/>
    <w:rsid w:val="00160720"/>
    <w:rsid w:val="001A3429"/>
    <w:rsid w:val="001E2693"/>
    <w:rsid w:val="003633DA"/>
    <w:rsid w:val="00424843"/>
    <w:rsid w:val="0047233B"/>
    <w:rsid w:val="004B557F"/>
    <w:rsid w:val="006A0E54"/>
    <w:rsid w:val="00716C8F"/>
    <w:rsid w:val="00773ABC"/>
    <w:rsid w:val="007D2E57"/>
    <w:rsid w:val="007F3C78"/>
    <w:rsid w:val="00826DB7"/>
    <w:rsid w:val="008D6C84"/>
    <w:rsid w:val="009128DF"/>
    <w:rsid w:val="00980B7E"/>
    <w:rsid w:val="009F419C"/>
    <w:rsid w:val="00A21E3E"/>
    <w:rsid w:val="00B46026"/>
    <w:rsid w:val="00C7751B"/>
    <w:rsid w:val="00D422BD"/>
    <w:rsid w:val="00D92842"/>
    <w:rsid w:val="00DE6CC8"/>
    <w:rsid w:val="00E01B14"/>
    <w:rsid w:val="00E247D8"/>
    <w:rsid w:val="00E7165A"/>
    <w:rsid w:val="00F83684"/>
    <w:rsid w:val="00F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335C"/>
  <w15:docId w15:val="{F1EB1E21-AE0F-436A-94EB-0E7C87C8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rPr>
      <w:szCs w:val="32"/>
    </w:rPr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Заголовок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Pr>
      <w:i/>
      <w:lang w:val="en-US" w:eastAsia="en-US"/>
    </w:rPr>
  </w:style>
  <w:style w:type="character" w:customStyle="1" w:styleId="QuoteChar">
    <w:name w:val="Quote Char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ind w:left="720" w:right="720"/>
    </w:pPr>
    <w:rPr>
      <w:b/>
      <w:i/>
      <w:szCs w:val="20"/>
      <w:lang w:val="en-US" w:eastAsia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/>
    </w:rPr>
  </w:style>
  <w:style w:type="paragraph" w:customStyle="1" w:styleId="afb">
    <w:name w:val="Название"/>
    <w:basedOn w:val="a"/>
    <w:next w:val="a"/>
    <w:link w:val="afc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afc">
    <w:name w:val="Название Знак"/>
    <w:link w:val="afb"/>
    <w:uiPriority w:val="10"/>
    <w:rPr>
      <w:rFonts w:ascii="Cambria" w:eastAsia="Times New Roman" w:hAnsi="Cambria"/>
      <w:b/>
      <w:bCs/>
      <w:sz w:val="32"/>
      <w:szCs w:val="32"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/>
      <w:sz w:val="24"/>
      <w:szCs w:val="24"/>
    </w:rPr>
  </w:style>
  <w:style w:type="character" w:styleId="afd">
    <w:name w:val="Strong"/>
    <w:uiPriority w:val="22"/>
    <w:qFormat/>
    <w:rPr>
      <w:b/>
      <w:bCs/>
    </w:rPr>
  </w:style>
  <w:style w:type="character" w:styleId="afe">
    <w:name w:val="Emphasis"/>
    <w:uiPriority w:val="20"/>
    <w:qFormat/>
    <w:rPr>
      <w:rFonts w:ascii="Calibri" w:hAnsi="Calibri"/>
      <w:b/>
      <w:i/>
      <w:iCs/>
    </w:rPr>
  </w:style>
  <w:style w:type="character" w:customStyle="1" w:styleId="22">
    <w:name w:val="Цитата 2 Знак"/>
    <w:link w:val="21"/>
    <w:uiPriority w:val="29"/>
    <w:rPr>
      <w:i/>
      <w:sz w:val="24"/>
      <w:szCs w:val="24"/>
    </w:rPr>
  </w:style>
  <w:style w:type="character" w:customStyle="1" w:styleId="a9">
    <w:name w:val="Выделенная цитата Знак"/>
    <w:link w:val="a8"/>
    <w:uiPriority w:val="30"/>
    <w:rPr>
      <w:b/>
      <w:i/>
      <w:sz w:val="24"/>
    </w:rPr>
  </w:style>
  <w:style w:type="character" w:styleId="aff">
    <w:name w:val="Subtle Emphasis"/>
    <w:uiPriority w:val="19"/>
    <w:qFormat/>
    <w:rPr>
      <w:i/>
      <w:color w:val="5A5A5A"/>
    </w:rPr>
  </w:style>
  <w:style w:type="character" w:styleId="aff0">
    <w:name w:val="Intense Emphasis"/>
    <w:uiPriority w:val="21"/>
    <w:qFormat/>
    <w:rPr>
      <w:b/>
      <w:i/>
      <w:sz w:val="24"/>
      <w:szCs w:val="24"/>
      <w:u w:val="single"/>
    </w:rPr>
  </w:style>
  <w:style w:type="character" w:styleId="aff1">
    <w:name w:val="Subtle Reference"/>
    <w:uiPriority w:val="31"/>
    <w:qFormat/>
    <w:rPr>
      <w:sz w:val="24"/>
      <w:szCs w:val="24"/>
      <w:u w:val="single"/>
    </w:rPr>
  </w:style>
  <w:style w:type="character" w:styleId="aff2">
    <w:name w:val="Intense Reference"/>
    <w:uiPriority w:val="32"/>
    <w:qFormat/>
    <w:rPr>
      <w:b/>
      <w:sz w:val="24"/>
      <w:u w:val="single"/>
    </w:rPr>
  </w:style>
  <w:style w:type="character" w:styleId="aff3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aff4">
    <w:name w:val="Body Text"/>
    <w:basedOn w:val="a"/>
    <w:link w:val="aff5"/>
    <w:uiPriority w:val="99"/>
    <w:semiHidden/>
    <w:pPr>
      <w:jc w:val="both"/>
    </w:pPr>
    <w:rPr>
      <w:rFonts w:cs="Calibri"/>
      <w:sz w:val="28"/>
      <w:szCs w:val="28"/>
    </w:rPr>
  </w:style>
  <w:style w:type="character" w:customStyle="1" w:styleId="aff5">
    <w:name w:val="Основной текст Знак"/>
    <w:link w:val="aff4"/>
    <w:uiPriority w:val="99"/>
    <w:semiHidden/>
    <w:rPr>
      <w:rFonts w:cs="Calibri"/>
      <w:sz w:val="28"/>
      <w:szCs w:val="28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character" w:customStyle="1" w:styleId="aff6">
    <w:name w:val="Заголовок Знак"/>
    <w:uiPriority w:val="10"/>
    <w:rPr>
      <w:rFonts w:ascii="Cambria" w:eastAsia="Times New Roman" w:hAnsi="Cambria"/>
      <w:b/>
      <w:bCs/>
      <w:sz w:val="32"/>
      <w:szCs w:val="3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  <w:lang w:eastAsia="ru-RU"/>
    </w:rPr>
  </w:style>
  <w:style w:type="character" w:styleId="aff7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Одинцова Анфиса Ивановна</cp:lastModifiedBy>
  <cp:revision>9</cp:revision>
  <dcterms:created xsi:type="dcterms:W3CDTF">2025-03-11T06:39:00Z</dcterms:created>
  <dcterms:modified xsi:type="dcterms:W3CDTF">2025-03-12T01:11:00Z</dcterms:modified>
  <cp:version>1048576</cp:version>
</cp:coreProperties>
</file>